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28"/>
          <w:szCs w:val="32"/>
        </w:rPr>
      </w:pPr>
      <w:r>
        <w:rPr>
          <w:rFonts w:hint="eastAsia" w:ascii="宋体" w:hAnsi="宋体" w:eastAsia="宋体"/>
          <w:b/>
          <w:bCs/>
          <w:sz w:val="28"/>
          <w:szCs w:val="32"/>
        </w:rPr>
        <w:t>进一步全面深化改革，全方位推动高质量发展——习近平总书记福建考察重要讲话激励广大干部群众锐意进取、真抓实干</w:t>
      </w:r>
    </w:p>
    <w:p>
      <w:pPr>
        <w:spacing w:after="0" w:line="360" w:lineRule="auto"/>
        <w:ind w:firstLine="440" w:firstLineChars="200"/>
        <w:jc w:val="both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10月15日至16日，习近平总书记在福建考察并发表重要讲话。习近平总书记的重要讲话鼓舞人心、催人奋进，激励广大干部群众锐意进取、真抓实干。大家表示，要认真学习领会习近平总书记重要讲话精神，深入贯彻落实党的二十大和二十届三中全会精神，全面贯彻新发展理念，坚持稳中求进工作总基调，进一步全面深化改革，全方位推动高质量发展，在中国式现代化建设中奋勇争先。</w:t>
      </w:r>
    </w:p>
    <w:p>
      <w:pPr>
        <w:spacing w:after="0" w:line="360" w:lineRule="auto"/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在全面深化改革、扩大高水平开放上奋勇争先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在中国（福建）自由贸易试验区厦门片区，自由贸易试验区建设成果展展台上的一份份文件，见证进一步全面深化改革的铿锵脚步：创新“集装箱式锂电池储能系统安全保障机制”，推动“新三样”出口持续增长；厦门到金砖国家货运航线实现“通关+物流”一体化服务……“对接国际高标准深耕细作，多出一些制度性、政策性成果，我们要为扩大高水平对外开放再立新功。”中国（福建）自由贸易试验区厦门片区管理委员会党组书记、主任何东宁说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“习近平总书记强调‘建设好两岸融合发展示范区’。这激励我们在探索海峡两岸融合发展新路上迈出更大步伐。”福建省平潭综合实验区党工委书记赖军表示。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“我们要继续大胆试、大胆闯、自主改，创新发展‘晋江经验’，在全面深化改革、扩大高水平开放上奋勇争先。”福建省晋江市工业和信息化局局长林永红说，“晋江将一如既往支持企业、实体经济发展，以更实改革举措，筑牢实体经济根基，着力在推动科技创新和产业创新深度融合上闯出新路。”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海天辽阔，巨轮穿梭。作为改革开放以后建设起来的重要港口，山东日照港以开放促改革、促发展、促创新，已发展成为年货物吞吐量突破5亿吨级的大港。日照港石臼港区岸桥司机苏醒表示：“我一定牢记总书记殷殷嘱托，在本职岗位上以实际行动为扩大高水平对外开放再立新功。”</w:t>
      </w:r>
    </w:p>
    <w:p>
      <w:pPr>
        <w:spacing w:after="0" w:line="360" w:lineRule="auto"/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在乡村振兴、共同富裕的道路上一往无前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步入福建省漳州市东山县陈城镇澳角村海鲜交易市场，各类海产品摆满柜台。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以海兴村、以海强村，通过发展海产品加工、电商微商、乡村旅游等主导产业，澳角村去年人均纯收入达到5.8万元。澳角村党委书记林华忠介绍，村里每季度召开一次电商企业主座谈会，服务村民，推动海产品购销两旺。“我们要牢记总书记殷殷嘱托，继续发挥火车头作用，带领乡亲们做好‘海’的文章，在乡村振兴、共同富裕的道路上一往无前。”林华忠表示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山海携手，产业兴旺。在宁夏回族自治区银川市永宁县闽宁镇原隆村，一排排蓝色光伏面板下，羊叫声此起彼伏。“以前，外出务工，翻山越岭。如今，20分钟就能到家门口的光伏养羊示范园。”原隆村党支部书记妥成福对未来充满期待，“随着闽宁协作深入实施，乡亲们增收致富的路子会越来越宽广。”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秋日的山东省枣庄市峄城区榴园镇，红彤彤的石榴缀满枝头。拎着盛满果实的篮子，石榴种植户刘远脸上洋溢着丰收的喜悦：“今年，我和周边村民联合成立苗木种植专业合作社，统一管理、规范种植，石榴园亩产达到3000斤，果子特别甜。”峄城区委书记张熙滨表示：“我们坚持把发展石榴产业作为推进乡村全面振兴的重要抓手，让老百姓的日子越过越红火。”</w:t>
      </w:r>
      <w:bookmarkStart w:id="0" w:name="_GoBack"/>
      <w:bookmarkEnd w:id="0"/>
    </w:p>
    <w:p>
      <w:pPr>
        <w:spacing w:after="0" w:line="360" w:lineRule="auto"/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保护好、传承好文化遗产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飞檐斗拱，雕梁画栋，流光溢彩。东山县关帝文化产业园内，讲解员韩冬正带着游客领略当地文化、体验特色民俗。“习近平总书记强调，‘文化遗产是老祖宗留下来的宝贵财富’‘要在提升文化影响力、展示福建新形象上久久为功’。未来，我要继续深入挖掘本地文化内涵，保护好、传承好文化遗产，向游客展示福建的独特魅力。”韩冬信心满满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跨越近千年，福建南平武夷山市朱熹园，朱子余音犹在。“我们要努力推动中华优秀传统文化创造性转化、创新性发展，坚持不懈做好以文化人工作，以时代精神激活中华优秀传统文化的生命力。”南平市朱子文化传承发展中心副研究员吴吉民表示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在四川省眉山市的三苏祠里，掏出手机扫码，就可进入三苏文化大数据库，浏览三苏作品、遗址遗迹等海量信息。认真学习习近平总书记重要讲话精神，三苏祠博物馆馆长陈仲文深感重任在肩：“我们将继续填充内容、完善平台，进一步推动三苏文化活化利用，推进文化和旅游深度融合发展。”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一封封电文手稿，一个个军事沙盘，一张张史料照片……位于辽宁省锦州市的辽沈战役纪念馆内，参观者络绎不绝。今年以来，纪念馆接待量达210万人次。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“我们将认真贯彻落实习近平总书记重要讲话精神，传承弘扬红色文化，深化革命史料和革命文物研究阐释，用心用情用力保护好、管理好、运用好红色文化资源。”辽沈战役纪念馆馆长刘晓光说。</w:t>
      </w:r>
    </w:p>
    <w:p>
      <w:pPr>
        <w:spacing w:after="0" w:line="360" w:lineRule="auto"/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树立和践行造福人民的政绩观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绿树环抱，坐落于东山县的谷文昌纪念馆格外庄重。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“习近平总书记指出，各级领导干部要向谷文昌同志学习，树牢正确政绩观，为官一任、造福一方，真抓实干、久久为功，把丰碑立在人民群众心中。”谷文昌纪念馆馆长张冬玲表示，“我们将牢记总书记殷殷嘱托，感恩奋进，深入挖掘好、持续讲述好谷文昌同志感人事迹的内涵。”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谷文昌同志是广大党员干部的一面镜子。对照这面镜子，谷文昌干部学院学员、漳州市华安县仙都镇镇长吴巧玲表示：“继续发扬敢为人先、爱拼会赢的开拓创新精神，在为民办事上做到察实情、出实招、求实效。”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腾格里沙漠南缘，连片的麦草方格牢牢缚住黄沙。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“作为治沙人，我们要向谷文昌同志学习，扭住目标不放松，一张蓝图绘到底，像他那样做人、为政，为我国生态环境质量的持续改善贡献力量。”国家林草局三北局党组成员、副局长岳太青说，接续发展林草产业，带动当地群众增收致富。</w:t>
      </w:r>
    </w:p>
    <w:p>
      <w:pPr>
        <w:spacing w:after="0" w:line="360" w:lineRule="auto"/>
        <w:ind w:firstLine="440" w:firstLineChars="200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中国共产党把为民办事、为民造福作为最重要的政绩。</w:t>
      </w:r>
    </w:p>
    <w:p>
      <w:pPr>
        <w:spacing w:after="0" w:line="360" w:lineRule="auto"/>
        <w:jc w:val="center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“习近平总书记强调，‘不忘初心、担当作为、廉洁奉公，永葆共产党人的政治本色’。我们要树立和践行造福人民的政绩观，锐意进取、善作善成，让群众过上红火日子。”河北省平山县西柏坡镇党委书记封川表示，要干字当头，认真贯彻落实党中央决策部署，全力抓好第四季度经济工作，努力实现全年经济社会发展目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5DA"/>
    <w:rsid w:val="00116F95"/>
    <w:rsid w:val="00157D76"/>
    <w:rsid w:val="004F08FC"/>
    <w:rsid w:val="00B64541"/>
    <w:rsid w:val="00D155DA"/>
    <w:rsid w:val="DDFFC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363</Words>
  <Characters>2070</Characters>
  <Lines>17</Lines>
  <Paragraphs>4</Paragraphs>
  <TotalTime>4</TotalTime>
  <ScaleCrop>false</ScaleCrop>
  <LinksUpToDate>false</LinksUpToDate>
  <CharactersWithSpaces>2429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2024-11-08T10:48:00Z</dcterms:created>
  <dc:creator>运来 张</dc:creator>
  <cp:lastModifiedBy>administrator</cp:lastModifiedBy>
  <dcterms:modified xsi:type="dcterms:W3CDTF">2024-11-08T11:07:46Z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9049F84E0DED492982802D678714533D</vt:lpwstr>
  </property>
</Properties>
</file>